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7C" w:rsidRDefault="00244D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4D7C" w:rsidRDefault="00244D7C">
      <w:pPr>
        <w:pStyle w:val="ConsPlusNormal"/>
        <w:jc w:val="both"/>
        <w:outlineLvl w:val="0"/>
      </w:pPr>
    </w:p>
    <w:p w:rsidR="00244D7C" w:rsidRDefault="00244D7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44D7C" w:rsidRDefault="00244D7C">
      <w:pPr>
        <w:pStyle w:val="ConsPlusTitle"/>
        <w:jc w:val="center"/>
      </w:pPr>
    </w:p>
    <w:p w:rsidR="00244D7C" w:rsidRDefault="00244D7C">
      <w:pPr>
        <w:pStyle w:val="ConsPlusTitle"/>
        <w:jc w:val="center"/>
      </w:pPr>
      <w:r>
        <w:t>ПОСТАНОВЛЕНИЕ</w:t>
      </w:r>
    </w:p>
    <w:p w:rsidR="00244D7C" w:rsidRDefault="00244D7C">
      <w:pPr>
        <w:pStyle w:val="ConsPlusTitle"/>
        <w:jc w:val="center"/>
      </w:pPr>
      <w:r>
        <w:t>от 28 апреля 2015 г. N 415</w:t>
      </w:r>
    </w:p>
    <w:p w:rsidR="00244D7C" w:rsidRDefault="00244D7C">
      <w:pPr>
        <w:pStyle w:val="ConsPlusTitle"/>
        <w:jc w:val="center"/>
      </w:pPr>
    </w:p>
    <w:p w:rsidR="00244D7C" w:rsidRDefault="00244D7C">
      <w:pPr>
        <w:pStyle w:val="ConsPlusTitle"/>
        <w:jc w:val="center"/>
      </w:pPr>
      <w:r>
        <w:t>О ПРАВИЛАХ ФОРМИРОВАНИЯ И ВЕДЕНИЯ ЕДИНОГО РЕЕСТРА ПРОВЕРОК</w:t>
      </w:r>
    </w:p>
    <w:p w:rsidR="00244D7C" w:rsidRDefault="00244D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4D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4D7C" w:rsidRDefault="00244D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D7C" w:rsidRDefault="00244D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14.12.2016 N 1356)</w:t>
            </w:r>
          </w:p>
        </w:tc>
      </w:tr>
    </w:tbl>
    <w:p w:rsidR="00244D7C" w:rsidRDefault="00244D7C">
      <w:pPr>
        <w:pStyle w:val="ConsPlusNormal"/>
        <w:jc w:val="center"/>
      </w:pPr>
    </w:p>
    <w:p w:rsidR="00244D7C" w:rsidRDefault="00244D7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44D7C" w:rsidRDefault="00244D7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проверок.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положения </w:t>
      </w:r>
      <w:hyperlink w:anchor="P30" w:history="1">
        <w:r>
          <w:rPr>
            <w:color w:val="0000FF"/>
          </w:rPr>
          <w:t>Правил</w:t>
        </w:r>
      </w:hyperlink>
      <w:r>
        <w:t>, утвержденных настоящим постановлением, в части присвоения учетного номера проверкам и включения в единый реестр проверок информации о проверках применяются в отношении проверок, проводимых при осуществлении федерального государственного контроля (надзора) органами исполнительной власти субъектов Российской Федерации, и проверок, проводимых при осуществлении регионального государственного контроля (надзора), с 1 июля 2016 г., в отношении проверок, проводимых при осуществлении муниципального</w:t>
      </w:r>
      <w:proofErr w:type="gramEnd"/>
      <w:r>
        <w:t xml:space="preserve"> контроля, с 1 января 2017 г.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предусматриваемых указанным органам на руководство и управление в сфере установленных функций.</w:t>
      </w:r>
      <w:proofErr w:type="gramEnd"/>
    </w:p>
    <w:p w:rsidR="00244D7C" w:rsidRDefault="00244D7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2015 г.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right"/>
      </w:pPr>
      <w:r>
        <w:t>Председатель Правительства</w:t>
      </w:r>
    </w:p>
    <w:p w:rsidR="00244D7C" w:rsidRDefault="00244D7C">
      <w:pPr>
        <w:pStyle w:val="ConsPlusNormal"/>
        <w:jc w:val="right"/>
      </w:pPr>
      <w:r>
        <w:t>Российской Федерации</w:t>
      </w:r>
    </w:p>
    <w:p w:rsidR="00244D7C" w:rsidRDefault="00244D7C">
      <w:pPr>
        <w:pStyle w:val="ConsPlusNormal"/>
        <w:jc w:val="right"/>
      </w:pPr>
      <w:r>
        <w:t>Д.МЕДВЕДЕВ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right"/>
        <w:outlineLvl w:val="0"/>
      </w:pPr>
      <w:r>
        <w:t>Утверждены</w:t>
      </w:r>
    </w:p>
    <w:p w:rsidR="00244D7C" w:rsidRDefault="00244D7C">
      <w:pPr>
        <w:pStyle w:val="ConsPlusNormal"/>
        <w:jc w:val="right"/>
      </w:pPr>
      <w:r>
        <w:t>постановлением Правительства</w:t>
      </w:r>
    </w:p>
    <w:p w:rsidR="00244D7C" w:rsidRDefault="00244D7C">
      <w:pPr>
        <w:pStyle w:val="ConsPlusNormal"/>
        <w:jc w:val="right"/>
      </w:pPr>
      <w:r>
        <w:t>Российской Федерации</w:t>
      </w:r>
    </w:p>
    <w:p w:rsidR="00244D7C" w:rsidRDefault="00244D7C">
      <w:pPr>
        <w:pStyle w:val="ConsPlusNormal"/>
        <w:jc w:val="right"/>
      </w:pPr>
      <w:r>
        <w:t>от 28 апреля 2015 г. N 415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Title"/>
        <w:jc w:val="center"/>
      </w:pPr>
      <w:bookmarkStart w:id="0" w:name="P30"/>
      <w:bookmarkEnd w:id="0"/>
      <w:r>
        <w:t>ПРАВИЛА ФОРМИРОВАНИЯ И ВЕДЕНИЯ ЕДИНОГО РЕЕСТРА ПРОВЕРОК</w:t>
      </w:r>
    </w:p>
    <w:p w:rsidR="00244D7C" w:rsidRDefault="00244D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4D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4D7C" w:rsidRDefault="00244D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D7C" w:rsidRDefault="00244D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14.12.2016 N 1356)</w:t>
            </w:r>
          </w:p>
        </w:tc>
      </w:tr>
    </w:tbl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center"/>
        <w:outlineLvl w:val="1"/>
      </w:pPr>
      <w:r>
        <w:t>I. Общие положения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ind w:firstLine="540"/>
        <w:jc w:val="both"/>
      </w:pPr>
      <w:r>
        <w:lastRenderedPageBreak/>
        <w:t>1. Настоящие Правила устанавливают порядок формирования и ведения единого реестра проверок при осуществлении государственного контроля (надзора) и муниципального контроля в Российской Федерации.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Единый реестр проверок содержит информацию о плановых и внеплановых проверках юридических лиц и индивидуальных предпринимателей, проводимых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и информацию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Федерации, проводимых</w:t>
      </w:r>
      <w:proofErr w:type="gramEnd"/>
      <w:r>
        <w:t xml:space="preserve"> в соответствии со </w:t>
      </w:r>
      <w:hyperlink r:id="rId10" w:history="1">
        <w:r>
          <w:rPr>
            <w:color w:val="0000FF"/>
          </w:rPr>
          <w:t>статьей 29.2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об их результатах и о принятых мерах по пресечению и (или) устранению последствий выявленных нарушений.</w:t>
      </w:r>
    </w:p>
    <w:p w:rsidR="00244D7C" w:rsidRDefault="00244D7C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Создание единого реестра проверок, являющегося федеральной государственной информационной системой, осуществляется оператором единого реестра проверок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функциональных требований к указанной системе, разрабатываемых оператором единого реестра проверок по согласованию</w:t>
      </w:r>
      <w:proofErr w:type="gramEnd"/>
      <w:r>
        <w:t xml:space="preserve"> с Министерством экономического развития Российской Федерации.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4. Ввод в эксплуатацию единого реестра проверок осуществляется оператором единого реестра проверок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2009 г. N 723 "О порядке ввода в эксплуатацию отдельных государственных информационных систем" по итогам приемочных испытаний.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5. Функционирование единого реестра проверок может осуществляться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6. Взаимодействие с федеральной государственной информационной системой "Единый портал государственных и муниципальных услуг (функций)" осуществляется с использованием единой системы межведомственного электронного взаимодействия.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7. Предоставление консультационной поддержки органам государственного контроля (надзора), органам муниципального контроля и государственным учреждениям, уполномоченным в соответствии с федеральными законами на осуществление государственного контроля (надзора) (далее - органы контроля), по вопросам использования единого реестра проверок осуществляется оператором единого реестра проверок.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8. Формирование и ведение единого реестра проверок осуществляются с использованием технологий, позволяющих обеспечить сбор, внесение в единый реестр проверок информации органами контроля, хранение информации, ее систематизацию, актуализацию, передачу, защиту, аналитическую обработку, а также внесение изменений в единый реестр проверок.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9. Единый реестр проверок ведется на государственном языке Российской Федерации.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10. Ведение единого реестра проверок, внесение в него соответствующей информац</w:t>
      </w:r>
      <w:proofErr w:type="gramStart"/>
      <w:r>
        <w:t>ии и ее</w:t>
      </w:r>
      <w:proofErr w:type="gramEnd"/>
      <w:r>
        <w:t xml:space="preserve"> предоставление осуществляются с учетом требований </w:t>
      </w:r>
      <w:hyperlink r:id="rId13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иной охраняемой законом тайне, а также с учетом требований </w:t>
      </w:r>
      <w:hyperlink r:id="rId14" w:history="1">
        <w:r>
          <w:rPr>
            <w:color w:val="0000FF"/>
          </w:rPr>
          <w:t>законодательства</w:t>
        </w:r>
      </w:hyperlink>
      <w:r>
        <w:t xml:space="preserve"> о персональных </w:t>
      </w:r>
      <w:r>
        <w:lastRenderedPageBreak/>
        <w:t>данных.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11. Каждой проверке в едином реестре проверок присваивается учетный номер, и для каждой записи указывается дата внесения ее в единый реестр проверок.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12. Органы контроля: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а) принимают организационно-распорядительные меры, предусматривающие определение должностных лиц органов контроля, уполномоченных на внесение информации в единый реестр проверок;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б) осуществляют внесение информации в единый реестр проверок в соответствии с </w:t>
      </w:r>
      <w:hyperlink w:anchor="P154" w:history="1">
        <w:r>
          <w:rPr>
            <w:color w:val="0000FF"/>
          </w:rPr>
          <w:t>разделом IV</w:t>
        </w:r>
      </w:hyperlink>
      <w:r>
        <w:t xml:space="preserve"> настоящих Правил;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в) несут ответственность за достоверность информации, внесенной в единый реестр проверок.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center"/>
        <w:outlineLvl w:val="1"/>
      </w:pPr>
      <w:r>
        <w:t>II. Состав информации единого реестра проверок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ind w:firstLine="540"/>
        <w:jc w:val="both"/>
      </w:pPr>
      <w:bookmarkStart w:id="1" w:name="P55"/>
      <w:bookmarkEnd w:id="1"/>
      <w:r>
        <w:t xml:space="preserve">13. Единый реестр проверок в части плановых и внеплановых проверок юридических лиц и индивидуальных предпринимателей, проводимых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включает в себя:</w:t>
      </w:r>
    </w:p>
    <w:p w:rsidR="00244D7C" w:rsidRDefault="00244D7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а) информацию о проверке,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учетный номер и дату присвоения учетного номера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дату и номер распоряжения или приказа руководителя (заместителя руководителя) органа контроля о проведении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даты начала и окончания проведения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цели, задачи, предмет проверки и срок ее проведения;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вид проверки (плановая, внеплановая);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форму проверки (выездная, документарная);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сроки проведения и перечень мероприятий по контролю, необходимых для достижения целей и задач проведения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согласовании проведения проверки с органами прокуратуры в случае, если такое согласование проводилось;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включении плановой проверки в ежегодный сводный план проведения плановых проверок;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б) информацию об органе контроля,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наименование органа контроля;</w:t>
      </w:r>
    </w:p>
    <w:p w:rsidR="00244D7C" w:rsidRDefault="00244D7C">
      <w:pPr>
        <w:pStyle w:val="ConsPlusNormal"/>
        <w:spacing w:before="220"/>
        <w:ind w:firstLine="540"/>
        <w:jc w:val="both"/>
      </w:pPr>
      <w:proofErr w:type="gramStart"/>
      <w:r>
        <w:t xml:space="preserve">фамилию, имя, отчество (последнее - при наличии) и должность должностного лица </w:t>
      </w:r>
      <w:r>
        <w:lastRenderedPageBreak/>
        <w:t>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  <w:proofErr w:type="gramEnd"/>
    </w:p>
    <w:p w:rsidR="00244D7C" w:rsidRDefault="00244D7C">
      <w:pPr>
        <w:pStyle w:val="ConsPlusNormal"/>
        <w:spacing w:before="220"/>
        <w:ind w:firstLine="540"/>
        <w:jc w:val="both"/>
      </w:pPr>
      <w:r>
        <w:t>указание на реестровый номер функции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в) информацию о лице, в отношении которого проводится проверка,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наименование юридического лица или фамилию, имя, отчество (последнее - при наличии) индивидуального предпринимателя, в отношении которого проводится проверка;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место нахождения юридического лица (его филиалов, представительств, обособленных структурных подразделений), в </w:t>
      </w:r>
      <w:proofErr w:type="gramStart"/>
      <w:r>
        <w:t>отношении</w:t>
      </w:r>
      <w:proofErr w:type="gramEnd"/>
      <w:r>
        <w:t xml:space="preserve"> которого проводится проверка;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место нахождения опасных производственных объектов, гидротехнических сооружений, объектов использования атомной энергии, если проводятся мероприятия по контролю в отношении таких объектов;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4" w:name="P78"/>
      <w:bookmarkEnd w:id="4"/>
      <w:r>
        <w:t xml:space="preserve">г) информацию об уведомлении проверяемого лица о проведении проверки с указанием даты и способа уведомления в случаях, предусмотренных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44D7C" w:rsidRDefault="00244D7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5" w:name="P80"/>
      <w:bookmarkEnd w:id="5"/>
      <w:r>
        <w:t>д) информацию о результатах проверки,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дату, время и место составления акта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дату, время, продолжительность и место проведения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наименование проверяемого юридического лица или фамилию, имя и отчество (последнее - при наличии) индивидуального предпринимателя;</w:t>
      </w:r>
    </w:p>
    <w:p w:rsidR="00244D7C" w:rsidRDefault="00244D7C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фамилию,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>
        <w:t>присутствовавших</w:t>
      </w:r>
      <w:proofErr w:type="gramEnd"/>
      <w:r>
        <w:t xml:space="preserve"> при проведении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 (с указанием положений правовых актов);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lastRenderedPageBreak/>
        <w:t>сведения о несоответствии информации, содержащейся в уведомлении о начале осуществления отдельных видов предпринимательской деятельности, обязательным требованиям (с указанием положений нормативных правовых актов);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указание на отсутствие выявленных нарушений обязательных требований или требований, установленных муниципальными правовыми актами (в случае если нарушений обязательных требований или требований, установленных муниципальными правовыми актами, не выявлено);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причинах невозможности проведения проверки (в случае если проверка не проведена);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6" w:name="P91"/>
      <w:bookmarkEnd w:id="6"/>
      <w:r>
        <w:t>е) информацию о мерах, принятых по результатам проверки,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сведения о выданных </w:t>
      </w:r>
      <w:proofErr w:type="gramStart"/>
      <w:r>
        <w:t>предписаниях</w:t>
      </w:r>
      <w:proofErr w:type="gramEnd"/>
      <w:r>
        <w:t xml:space="preserve">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направлении материалов о выявленных нарушениях обязательных требований или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фактах невыполнения предписаний органов контроля об устранении выявленного нарушения обязательных требований и (или) требований, установленных муниципальными правовыми актами (с указанием реквизитов выданных предписаний);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перечень примененных мер обеспечения производства по делу об административном правонарушении;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привлечении к административной ответственности виновных лиц;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приостановлении или об аннулировании ранее выданных разрешений, лицензий, аттестатов аккредитации и иных документов, имеющих разрешительный характер;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об отзыве продукции;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выполнении лицом, в отношении которого проводилась проверка, предписания об устранении выявленных нарушений;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об исполнении постановления по делу об административном правонарушении;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об обжаловании решений и действий (бездействия) органа контроля либо его должностных лиц и о результатах такого обжалования;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ж) информацию об отмене результатов проверки в случае, если такая отмена была произведена.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7" w:name="P103"/>
      <w:bookmarkEnd w:id="7"/>
      <w:r>
        <w:t xml:space="preserve">13(1). Единый реестр проверок в части плановых 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проводимых в соответствии со </w:t>
      </w:r>
      <w:hyperlink r:id="rId19" w:history="1">
        <w:r>
          <w:rPr>
            <w:color w:val="0000FF"/>
          </w:rPr>
          <w:t>статьей 29.2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включает в себя: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8" w:name="P104"/>
      <w:bookmarkEnd w:id="8"/>
      <w:r>
        <w:t>а) информацию о проверке,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учетный номер и дату присвоения учетного номера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lastRenderedPageBreak/>
        <w:t>дату и номер распоряжения или приказа руководителя (заместителя руководителя) органа контроля о проведении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даты начала и окончания проведения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правовые основания проведения проверки, в том числе подлежащие проверке обязательные требования;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цели, задачи, предмет проверки и срок ее проведения;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вид проверки (плановая, внеплановая);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форму проверки (выездная, документарная);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сроки проведения и перечень мероприятий по контролю, необходимых для достижения целей и задач проведения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согласовании проведения проверки с органами прокуратуры в случае, если такое согласование проводилось;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включении плановой проверки в ежегодный сводный план проведения плановых проверок;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б) информацию об органе контроля,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наименование органа контроля;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 и должность должностного лица (должностных лиц), уполномоченного на проведение проверки, а также экспертов и представителей экспертных организаций, привлекаемых к проведению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9" w:name="P118"/>
      <w:bookmarkEnd w:id="9"/>
      <w:r>
        <w:t>в) информацию об органе государственной власти субъекта Российской Федерации или должностном лице органа государственной власти субъекта Российской Федерации, в отношении которых проводится проверка,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 субъекта Российской Федерации или фамилию, имя, отчество (последнее - при наличии) должностного лица органа государственной власти субъекта Российской Федерации;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место </w:t>
      </w:r>
      <w:proofErr w:type="gramStart"/>
      <w:r>
        <w:t>нахождения органа государственной власти субъекта Российской Федерации</w:t>
      </w:r>
      <w:proofErr w:type="gramEnd"/>
      <w:r>
        <w:t xml:space="preserve"> или должностного лица органа государственной власти субъекта Российской Федерации, в отношении которых проводится проверка;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10" w:name="P121"/>
      <w:bookmarkEnd w:id="10"/>
      <w:r>
        <w:t>г) информацию о результатах проверки,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дату, время и место составления акта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дату, время, продолжительность и место проведения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наименование проверяемого органа государственной власти субъекта Российской Федерации или фамилию, имя, отчество (последнее - при наличии) должностного лица органа государственной власти субъекта Российской Федерации;</w:t>
      </w:r>
    </w:p>
    <w:p w:rsidR="00244D7C" w:rsidRDefault="00244D7C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фамилию, имя, отчество (последнее - при наличии) и должность руководителя, иного </w:t>
      </w:r>
      <w:r>
        <w:lastRenderedPageBreak/>
        <w:t xml:space="preserve">должностного лица органа государственной власти субъекта Российской Федерации, </w:t>
      </w:r>
      <w:proofErr w:type="gramStart"/>
      <w:r>
        <w:t>присутствовавших</w:t>
      </w:r>
      <w:proofErr w:type="gramEnd"/>
      <w:r>
        <w:t xml:space="preserve"> при проведении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сведения об ознакомлении или отказе от ознакомления с актом </w:t>
      </w:r>
      <w:proofErr w:type="gramStart"/>
      <w:r>
        <w:t>проверки руководителя органа государственной власти субъекта Российской</w:t>
      </w:r>
      <w:proofErr w:type="gramEnd"/>
      <w:r>
        <w:t xml:space="preserve"> Федерации, должностного лица органа государственной власти субъекта Российской Федерации, присутствовавших при проведении проверки, о наличии их подписей или об отказе от совершения подписи;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выявленных нарушениях обязательных требований, об их характере и лицах, допустивших указанные нарушения (с указанием положений правовых актов);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указание на отсутствие выявленных нарушений обязательных требований (в случае если нарушений обязательных требований не выявлено);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причинах невозможности проведения проверки (в случае если проверка не проведена);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д) информацию о мерах, принятых по результатам проверки, содержащую: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сведения о выданных </w:t>
      </w:r>
      <w:proofErr w:type="gramStart"/>
      <w:r>
        <w:t>предписаниях</w:t>
      </w:r>
      <w:proofErr w:type="gramEnd"/>
      <w:r>
        <w:t xml:space="preserve">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сведения </w:t>
      </w:r>
      <w:proofErr w:type="gramStart"/>
      <w:r>
        <w:t>о направлении материалов о выявленных нарушениях обязательных требований в государственные органы в соответствии с их компетенцией</w:t>
      </w:r>
      <w:proofErr w:type="gramEnd"/>
      <w:r>
        <w:t>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выполнении предписаний органов контроля об устранении выявленных нарушений обязательных требований (с указанием реквизитов выданных предписаний);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фактах невыполнения предписаний органов контроля об устранении выявленных нарушений обязательных требований (с указанием реквизитов выданных предписаний);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перечень примененных мер обеспечения производства по делу об административном правонарушении;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 привлечении к административной ответственности виновных лиц;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об исполнении постановления по делу об административном правонарушении;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сведения об обжаловании решений и действий (бездействия) органа контроля либо его должностных лиц и о результатах такого обжалования;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е) информацию об отмене результатов проверки в случае, если такая отмена была произведена.</w:t>
      </w:r>
    </w:p>
    <w:p w:rsidR="00244D7C" w:rsidRDefault="00244D7C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center"/>
        <w:outlineLvl w:val="1"/>
      </w:pPr>
      <w:r>
        <w:t>III. Порядок присвоения учетного номера проверки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ind w:firstLine="540"/>
        <w:jc w:val="both"/>
      </w:pPr>
      <w:r>
        <w:t xml:space="preserve">14. Учетный номер проверки присваивается в автоматическом режиме с момента внесения в единый реестр проверок информации, указанной в </w:t>
      </w:r>
      <w:hyperlink w:anchor="P5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"в" пункта 13</w:t>
        </w:r>
      </w:hyperlink>
      <w:r>
        <w:t xml:space="preserve"> и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8" w:history="1">
        <w:r>
          <w:rPr>
            <w:color w:val="0000FF"/>
          </w:rPr>
          <w:t>"в" пункта 13(1)</w:t>
        </w:r>
      </w:hyperlink>
      <w:r>
        <w:t xml:space="preserve"> настоящих Правил.</w:t>
      </w:r>
    </w:p>
    <w:p w:rsidR="00244D7C" w:rsidRDefault="00244D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Учетный номер проверки присваивается однократно и не может быть изменен.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Учетный номер повторно не используется.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lastRenderedPageBreak/>
        <w:t>15. Учетный номер проверки состоит из следующих частей: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а) 1-я часть - две цифры, определяющие код региона по месту издания распоряжения или приказа руководителя (заместителя руководителя) органа контроля о проведении проверки (при невозможности определения кода региона указывается значение "00");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б) 2-я часть - две цифры, определяющие последние две цифры года проведения проверки;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в) 3-я часть - восемь цифр, определяющих порядковый номер проверки, генерируемых для каждой новой проверки последовательно.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center"/>
        <w:outlineLvl w:val="1"/>
      </w:pPr>
      <w:bookmarkStart w:id="12" w:name="P154"/>
      <w:bookmarkEnd w:id="12"/>
      <w:r>
        <w:t>IV. Порядок включения информации в единый реестр проверок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При организации и проведении плановых и внеплановых проверок, за исключением внеплановых проверок, указанных в </w:t>
      </w:r>
      <w:hyperlink w:anchor="P158" w:history="1">
        <w:r>
          <w:rPr>
            <w:color w:val="0000FF"/>
          </w:rPr>
          <w:t>пункте 17</w:t>
        </w:r>
      </w:hyperlink>
      <w:r>
        <w:t xml:space="preserve"> настоящих Правил, информация, указанная в </w:t>
      </w:r>
      <w:hyperlink w:anchor="P5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"в" пункта 13</w:t>
        </w:r>
      </w:hyperlink>
      <w:r>
        <w:t xml:space="preserve"> и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8" w:history="1">
        <w:r>
          <w:rPr>
            <w:color w:val="0000FF"/>
          </w:rPr>
          <w:t>"в" пункта 13(1)</w:t>
        </w:r>
      </w:hyperlink>
      <w:r>
        <w:t xml:space="preserve"> настоящих Правил,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(заместителя руководителя</w:t>
      </w:r>
      <w:proofErr w:type="gramEnd"/>
      <w:r>
        <w:t>) органа контроля о проведении проверки.</w:t>
      </w:r>
    </w:p>
    <w:p w:rsidR="00244D7C" w:rsidRDefault="00244D7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bookmarkStart w:id="13" w:name="P158"/>
      <w:bookmarkEnd w:id="13"/>
      <w:r>
        <w:t xml:space="preserve">17. </w:t>
      </w:r>
      <w:proofErr w:type="gramStart"/>
      <w:r>
        <w:t xml:space="preserve">При организации и проведении внеплановых проверок по основаниям, указанным в </w:t>
      </w:r>
      <w:hyperlink r:id="rId23" w:history="1">
        <w:r>
          <w:rPr>
            <w:color w:val="0000FF"/>
          </w:rPr>
          <w:t>пункте 2 части 2</w:t>
        </w:r>
      </w:hyperlink>
      <w:r>
        <w:t xml:space="preserve"> и </w:t>
      </w:r>
      <w:hyperlink r:id="rId24" w:history="1">
        <w:r>
          <w:rPr>
            <w:color w:val="0000FF"/>
          </w:rPr>
          <w:t>части 12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в </w:t>
      </w:r>
      <w:hyperlink r:id="rId25" w:history="1">
        <w:r>
          <w:rPr>
            <w:color w:val="0000FF"/>
          </w:rPr>
          <w:t>пункте 5 статьи 29.2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а</w:t>
      </w:r>
      <w:proofErr w:type="gramEnd"/>
      <w:r>
        <w:t xml:space="preserve"> </w:t>
      </w:r>
      <w:proofErr w:type="gramStart"/>
      <w:r>
        <w:t xml:space="preserve">также внеплановых проверок, 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уведомление проверяемых лиц о начале проведения внеплановой проверки, информация, указанная в </w:t>
      </w:r>
      <w:hyperlink w:anchor="P5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"в" пункта 13</w:t>
        </w:r>
      </w:hyperlink>
      <w:r>
        <w:t xml:space="preserve"> и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8" w:history="1">
        <w:r>
          <w:rPr>
            <w:color w:val="0000FF"/>
          </w:rPr>
          <w:t>"в" пункта 13(1)</w:t>
        </w:r>
      </w:hyperlink>
      <w:r>
        <w:t xml:space="preserve"> настоящих Правил, подлежит внесению в единый реестр проверок уполномоченным должностным лицом органа контроля не позднее 5 рабочих дней</w:t>
      </w:r>
      <w:proofErr w:type="gramEnd"/>
      <w:r>
        <w:t xml:space="preserve"> со дня начала проведения проверки.</w:t>
      </w:r>
    </w:p>
    <w:p w:rsidR="00244D7C" w:rsidRDefault="00244D7C">
      <w:pPr>
        <w:pStyle w:val="ConsPlusNormal"/>
        <w:jc w:val="both"/>
      </w:pPr>
      <w:r>
        <w:t xml:space="preserve">(п. 17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8" w:history="1">
        <w:r>
          <w:rPr>
            <w:color w:val="0000FF"/>
          </w:rPr>
          <w:t>подпункте "г" пункта 13</w:t>
        </w:r>
      </w:hyperlink>
      <w:r>
        <w:t xml:space="preserve"> настоящих Правил, подлежит внесению в единый реестр проверок уполномоченным должностным лицом органа контроля не позднее дня направления уведомления.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19. Информация, указанная в </w:t>
      </w:r>
      <w:hyperlink w:anchor="P80" w:history="1">
        <w:r>
          <w:rPr>
            <w:color w:val="0000FF"/>
          </w:rPr>
          <w:t>подпункте "д" пункта 13</w:t>
        </w:r>
      </w:hyperlink>
      <w:r>
        <w:t xml:space="preserve"> и </w:t>
      </w:r>
      <w:hyperlink w:anchor="P121" w:history="1">
        <w:r>
          <w:rPr>
            <w:color w:val="0000FF"/>
          </w:rPr>
          <w:t>подпункте "г" пункта 13(1)</w:t>
        </w:r>
      </w:hyperlink>
      <w:r>
        <w:t xml:space="preserve"> настоящих Правил, подлежит внесению в единый реестр проверок уполномоченным должностным лицом органа контроля не позднее 10 рабочих дней со дня окончания проверки.</w:t>
      </w:r>
    </w:p>
    <w:p w:rsidR="00244D7C" w:rsidRDefault="00244D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20. Информация, указанная в </w:t>
      </w:r>
      <w:hyperlink w:anchor="P91" w:history="1">
        <w:r>
          <w:rPr>
            <w:color w:val="0000FF"/>
          </w:rPr>
          <w:t>подпункте "е" пункта 13</w:t>
        </w:r>
      </w:hyperlink>
      <w:r>
        <w:t xml:space="preserve"> и </w:t>
      </w:r>
      <w:hyperlink w:anchor="P131" w:history="1">
        <w:r>
          <w:rPr>
            <w:color w:val="0000FF"/>
          </w:rPr>
          <w:t>подпункте "д" пункта 13(1)</w:t>
        </w:r>
      </w:hyperlink>
      <w:r>
        <w:t xml:space="preserve"> настоящих Правил,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контроля.</w:t>
      </w:r>
    </w:p>
    <w:p w:rsidR="00244D7C" w:rsidRDefault="00244D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21. Информация, содержащаяся в информационных системах органов контроля и подлежащая размещению в едином реестре проверок,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системами. Основания и порядок подключения к единому реестру проверок других информационных систем определяются оператором единого </w:t>
      </w:r>
      <w:r>
        <w:lastRenderedPageBreak/>
        <w:t>реестра проверок.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22.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(заместителем руководителя) органа контроля, издавшим распоряжение или приказ о проведении проверки, не позднее 10 рабочих дней со дня поступления обращения в орган контроля.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В случае признания таких обращений </w:t>
      </w:r>
      <w:proofErr w:type="gramStart"/>
      <w:r>
        <w:t>обоснованными</w:t>
      </w:r>
      <w:proofErr w:type="gramEnd"/>
      <w:r>
        <w:t xml:space="preserve">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обращения.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center"/>
        <w:outlineLvl w:val="1"/>
      </w:pPr>
      <w:r>
        <w:t>V. Порядок предоставления информации и обеспечение доступа</w:t>
      </w:r>
    </w:p>
    <w:p w:rsidR="00244D7C" w:rsidRDefault="00244D7C">
      <w:pPr>
        <w:pStyle w:val="ConsPlusNormal"/>
        <w:jc w:val="center"/>
      </w:pPr>
      <w:r>
        <w:t>к информации, содержащейся в едином реестре проверок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ind w:firstLine="540"/>
        <w:jc w:val="both"/>
      </w:pPr>
      <w:r>
        <w:t>23. Предоставление информации, содержащейся в едином реестре проверок, осуществляется посредством обеспечения доступа к единому реестру проверок на безвозмездной основе.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>24. Органы прокуратуры, Министерство экономического развития Российской Федерации, а также Уполномоченный при Президенте Российской Федерации по защите прав предпринимателей имеют неограниченный доступ к информации, содержащейся в едином реестре проверок.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Центральные аппараты федеральных органов исполнительной власти, уполномоченных на осуществление государственного контроля (надзора), имеют доступ к указанной в </w:t>
      </w:r>
      <w:hyperlink w:anchor="P55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103" w:history="1">
        <w:r>
          <w:rPr>
            <w:color w:val="0000FF"/>
          </w:rPr>
          <w:t>13(1)</w:t>
        </w:r>
      </w:hyperlink>
      <w:r>
        <w:t xml:space="preserve"> настоящих Правил информации, содержащейся в едином реестре проверок, в отношении проверок в рамках их установленной компетенции.</w:t>
      </w:r>
    </w:p>
    <w:p w:rsidR="00244D7C" w:rsidRDefault="00244D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Уполномоченный по защите прав предпринимателей в субъекте Российской Федерации имеет доступ к указанной в </w:t>
      </w:r>
      <w:hyperlink w:anchor="P55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103" w:history="1">
        <w:r>
          <w:rPr>
            <w:color w:val="0000FF"/>
          </w:rPr>
          <w:t>13(1)</w:t>
        </w:r>
      </w:hyperlink>
      <w:r>
        <w:t xml:space="preserve"> настоящих Правил информации, содержащейся в едином реестре проверок, в отношении проверок, проводимых на территории соответствующего субъекта Российской Федерации.</w:t>
      </w:r>
    </w:p>
    <w:p w:rsidR="00244D7C" w:rsidRDefault="00244D7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Территориальные органы федеральных органов исполнительной власти, уполномоченных на осуществление государственного контроля (надзора), органы исполнительной власти субъектов Российской Федерации, уполномоченные на осуществление государственного контроля (надзора), государственные учреждения, уполномоченные в соответствии с федеральными законами на осуществление государственного контроля (надзора), имеют доступ к указанной в </w:t>
      </w:r>
      <w:hyperlink w:anchor="P55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103" w:history="1">
        <w:r>
          <w:rPr>
            <w:color w:val="0000FF"/>
          </w:rPr>
          <w:t>13(1)</w:t>
        </w:r>
      </w:hyperlink>
      <w:r>
        <w:t xml:space="preserve"> настоящих Правил информации, содержащейся в едином реестре проверок, в отношении проверок, проводимых на</w:t>
      </w:r>
      <w:proofErr w:type="gramEnd"/>
      <w:r>
        <w:t xml:space="preserve"> территории соответствующего субъекта Российской Федерации, в рамках их установленной компетенции.</w:t>
      </w:r>
    </w:p>
    <w:p w:rsidR="00244D7C" w:rsidRDefault="00244D7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Органы местного самоуправления, уполномоченные на осуществление муниципального </w:t>
      </w:r>
      <w:r>
        <w:lastRenderedPageBreak/>
        <w:t xml:space="preserve">контроля, имеют доступ к указанной в </w:t>
      </w:r>
      <w:hyperlink w:anchor="P55" w:history="1">
        <w:r>
          <w:rPr>
            <w:color w:val="0000FF"/>
          </w:rPr>
          <w:t>пункте 13</w:t>
        </w:r>
      </w:hyperlink>
      <w:r>
        <w:t xml:space="preserve"> настоящих Правил информации, содержащейся в едином реестре проверок, в отношении проверок, проводимых соответствующим органом местного самоуправления.</w:t>
      </w:r>
    </w:p>
    <w:p w:rsidR="00244D7C" w:rsidRDefault="00244D7C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Доступ к общедоступной информации, содержащейся в едином реестре проверок, указанной в </w:t>
      </w:r>
      <w:hyperlink r:id="rId32" w:history="1">
        <w:r>
          <w:rPr>
            <w:color w:val="0000FF"/>
          </w:rPr>
          <w:t>части 3 статьи 13.3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 проверок на специализированном сайте в информационно-телекоммуникационной сети "Интернет</w:t>
      </w:r>
      <w:proofErr w:type="gramEnd"/>
      <w:r>
        <w:t>", в том числе в форме открытых данных.</w:t>
      </w:r>
    </w:p>
    <w:p w:rsidR="00244D7C" w:rsidRDefault="00244D7C">
      <w:pPr>
        <w:pStyle w:val="ConsPlusNormal"/>
        <w:jc w:val="both"/>
      </w:pPr>
      <w:r>
        <w:t xml:space="preserve">(п. 25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14.12.2016 N 1356)</w:t>
      </w: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jc w:val="both"/>
      </w:pPr>
    </w:p>
    <w:p w:rsidR="00244D7C" w:rsidRDefault="00244D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379" w:rsidRDefault="00D41379">
      <w:bookmarkStart w:id="14" w:name="_GoBack"/>
      <w:bookmarkEnd w:id="14"/>
    </w:p>
    <w:sectPr w:rsidR="00D41379" w:rsidSect="006E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C"/>
    <w:rsid w:val="00007399"/>
    <w:rsid w:val="00010BE7"/>
    <w:rsid w:val="00012140"/>
    <w:rsid w:val="00024500"/>
    <w:rsid w:val="00024ED6"/>
    <w:rsid w:val="00027156"/>
    <w:rsid w:val="00031025"/>
    <w:rsid w:val="00033EEB"/>
    <w:rsid w:val="000350CC"/>
    <w:rsid w:val="00037FFA"/>
    <w:rsid w:val="00052699"/>
    <w:rsid w:val="00052E90"/>
    <w:rsid w:val="00063B2F"/>
    <w:rsid w:val="000666B2"/>
    <w:rsid w:val="00085CF7"/>
    <w:rsid w:val="0009376E"/>
    <w:rsid w:val="000A27B9"/>
    <w:rsid w:val="000A31F9"/>
    <w:rsid w:val="000B2639"/>
    <w:rsid w:val="000B38E0"/>
    <w:rsid w:val="000B4836"/>
    <w:rsid w:val="000D46A8"/>
    <w:rsid w:val="000E1CEF"/>
    <w:rsid w:val="000E595F"/>
    <w:rsid w:val="000E76A0"/>
    <w:rsid w:val="000F140F"/>
    <w:rsid w:val="000F34A9"/>
    <w:rsid w:val="001005D6"/>
    <w:rsid w:val="00101696"/>
    <w:rsid w:val="001025F0"/>
    <w:rsid w:val="00103785"/>
    <w:rsid w:val="001059D8"/>
    <w:rsid w:val="00106FEC"/>
    <w:rsid w:val="00115F85"/>
    <w:rsid w:val="00121AFB"/>
    <w:rsid w:val="00124020"/>
    <w:rsid w:val="00131432"/>
    <w:rsid w:val="00131CFD"/>
    <w:rsid w:val="00132D2A"/>
    <w:rsid w:val="0014393F"/>
    <w:rsid w:val="0014497D"/>
    <w:rsid w:val="00145BD5"/>
    <w:rsid w:val="001471CD"/>
    <w:rsid w:val="001571E7"/>
    <w:rsid w:val="0015761A"/>
    <w:rsid w:val="00157D76"/>
    <w:rsid w:val="00164D35"/>
    <w:rsid w:val="001749F4"/>
    <w:rsid w:val="0018516C"/>
    <w:rsid w:val="00185F94"/>
    <w:rsid w:val="001A161A"/>
    <w:rsid w:val="001A3FE6"/>
    <w:rsid w:val="001A4C64"/>
    <w:rsid w:val="001B36C1"/>
    <w:rsid w:val="001B4064"/>
    <w:rsid w:val="001C1737"/>
    <w:rsid w:val="001C4C17"/>
    <w:rsid w:val="001C4DD7"/>
    <w:rsid w:val="001C79FA"/>
    <w:rsid w:val="001D2004"/>
    <w:rsid w:val="001D3AAF"/>
    <w:rsid w:val="001D5356"/>
    <w:rsid w:val="001D5EB7"/>
    <w:rsid w:val="00201A39"/>
    <w:rsid w:val="00201FED"/>
    <w:rsid w:val="0020379F"/>
    <w:rsid w:val="00203F10"/>
    <w:rsid w:val="0020592D"/>
    <w:rsid w:val="00206D12"/>
    <w:rsid w:val="00207B46"/>
    <w:rsid w:val="00222B52"/>
    <w:rsid w:val="00233025"/>
    <w:rsid w:val="00237A85"/>
    <w:rsid w:val="00244D7C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00A2"/>
    <w:rsid w:val="002A41C9"/>
    <w:rsid w:val="002C346E"/>
    <w:rsid w:val="002E43B7"/>
    <w:rsid w:val="002F05E5"/>
    <w:rsid w:val="002F66AE"/>
    <w:rsid w:val="00312C8E"/>
    <w:rsid w:val="00315958"/>
    <w:rsid w:val="0032132F"/>
    <w:rsid w:val="003240C2"/>
    <w:rsid w:val="00332470"/>
    <w:rsid w:val="00337BDA"/>
    <w:rsid w:val="00337F5B"/>
    <w:rsid w:val="00341BE9"/>
    <w:rsid w:val="003714D7"/>
    <w:rsid w:val="00376E33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A4E67"/>
    <w:rsid w:val="003B1736"/>
    <w:rsid w:val="003D31F7"/>
    <w:rsid w:val="003D46C3"/>
    <w:rsid w:val="003E692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5688"/>
    <w:rsid w:val="00437730"/>
    <w:rsid w:val="004468E9"/>
    <w:rsid w:val="00446CE5"/>
    <w:rsid w:val="00456854"/>
    <w:rsid w:val="004576CC"/>
    <w:rsid w:val="004611A1"/>
    <w:rsid w:val="0046182D"/>
    <w:rsid w:val="00480D85"/>
    <w:rsid w:val="00481D12"/>
    <w:rsid w:val="0048309A"/>
    <w:rsid w:val="0048675B"/>
    <w:rsid w:val="00486A52"/>
    <w:rsid w:val="004C0384"/>
    <w:rsid w:val="004C32A9"/>
    <w:rsid w:val="004D0247"/>
    <w:rsid w:val="004F0DFA"/>
    <w:rsid w:val="004F78AB"/>
    <w:rsid w:val="00503050"/>
    <w:rsid w:val="00506555"/>
    <w:rsid w:val="005126BC"/>
    <w:rsid w:val="0051381D"/>
    <w:rsid w:val="005142B1"/>
    <w:rsid w:val="00517D08"/>
    <w:rsid w:val="00522C3F"/>
    <w:rsid w:val="00524C04"/>
    <w:rsid w:val="00531D2C"/>
    <w:rsid w:val="0053357B"/>
    <w:rsid w:val="00536509"/>
    <w:rsid w:val="00540CC7"/>
    <w:rsid w:val="00561336"/>
    <w:rsid w:val="00567A72"/>
    <w:rsid w:val="00570A99"/>
    <w:rsid w:val="00577E1B"/>
    <w:rsid w:val="0058677C"/>
    <w:rsid w:val="00593944"/>
    <w:rsid w:val="005946FF"/>
    <w:rsid w:val="005A144F"/>
    <w:rsid w:val="005B6D98"/>
    <w:rsid w:val="005B7D47"/>
    <w:rsid w:val="005C174A"/>
    <w:rsid w:val="005C2A93"/>
    <w:rsid w:val="005F6D7C"/>
    <w:rsid w:val="00602FE7"/>
    <w:rsid w:val="00624746"/>
    <w:rsid w:val="0062519B"/>
    <w:rsid w:val="00626351"/>
    <w:rsid w:val="00640431"/>
    <w:rsid w:val="00660DC8"/>
    <w:rsid w:val="0066164E"/>
    <w:rsid w:val="006707EB"/>
    <w:rsid w:val="00672597"/>
    <w:rsid w:val="006727D5"/>
    <w:rsid w:val="00673110"/>
    <w:rsid w:val="00682A74"/>
    <w:rsid w:val="006851F7"/>
    <w:rsid w:val="006867E2"/>
    <w:rsid w:val="006A4654"/>
    <w:rsid w:val="006A6328"/>
    <w:rsid w:val="006B0918"/>
    <w:rsid w:val="006C1AB6"/>
    <w:rsid w:val="006C3A32"/>
    <w:rsid w:val="006C487A"/>
    <w:rsid w:val="006C587D"/>
    <w:rsid w:val="006E38DA"/>
    <w:rsid w:val="006E3B5E"/>
    <w:rsid w:val="00725E8E"/>
    <w:rsid w:val="00732E27"/>
    <w:rsid w:val="0073348C"/>
    <w:rsid w:val="00733E1B"/>
    <w:rsid w:val="00741818"/>
    <w:rsid w:val="00771477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223D"/>
    <w:rsid w:val="007C57C5"/>
    <w:rsid w:val="007C5997"/>
    <w:rsid w:val="007C6668"/>
    <w:rsid w:val="007D7D37"/>
    <w:rsid w:val="007E2EB1"/>
    <w:rsid w:val="007E4AC0"/>
    <w:rsid w:val="007E60D7"/>
    <w:rsid w:val="007F0607"/>
    <w:rsid w:val="007F14C9"/>
    <w:rsid w:val="007F37E0"/>
    <w:rsid w:val="00802729"/>
    <w:rsid w:val="0081028C"/>
    <w:rsid w:val="008232E6"/>
    <w:rsid w:val="00825DD0"/>
    <w:rsid w:val="0084197A"/>
    <w:rsid w:val="00846E80"/>
    <w:rsid w:val="008650B5"/>
    <w:rsid w:val="00865707"/>
    <w:rsid w:val="00867201"/>
    <w:rsid w:val="00867B84"/>
    <w:rsid w:val="008702FE"/>
    <w:rsid w:val="00872904"/>
    <w:rsid w:val="008742A5"/>
    <w:rsid w:val="00874943"/>
    <w:rsid w:val="008760CD"/>
    <w:rsid w:val="0087778C"/>
    <w:rsid w:val="008850D2"/>
    <w:rsid w:val="008915B1"/>
    <w:rsid w:val="0089611C"/>
    <w:rsid w:val="008968CA"/>
    <w:rsid w:val="008A1715"/>
    <w:rsid w:val="008B1AA6"/>
    <w:rsid w:val="008B3F25"/>
    <w:rsid w:val="008B436E"/>
    <w:rsid w:val="008C0386"/>
    <w:rsid w:val="008C63D0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2709A"/>
    <w:rsid w:val="00933C76"/>
    <w:rsid w:val="00946C4A"/>
    <w:rsid w:val="00956A89"/>
    <w:rsid w:val="00963948"/>
    <w:rsid w:val="00966490"/>
    <w:rsid w:val="009702D1"/>
    <w:rsid w:val="00970B15"/>
    <w:rsid w:val="009727E8"/>
    <w:rsid w:val="00974554"/>
    <w:rsid w:val="0097638B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B093D"/>
    <w:rsid w:val="009B3CA1"/>
    <w:rsid w:val="009B4F8B"/>
    <w:rsid w:val="009C54EB"/>
    <w:rsid w:val="009C7D94"/>
    <w:rsid w:val="009E1595"/>
    <w:rsid w:val="009E224C"/>
    <w:rsid w:val="009E4049"/>
    <w:rsid w:val="009E5776"/>
    <w:rsid w:val="009E689C"/>
    <w:rsid w:val="009E6CF6"/>
    <w:rsid w:val="009F39BC"/>
    <w:rsid w:val="009F4BB2"/>
    <w:rsid w:val="009F5B9D"/>
    <w:rsid w:val="009F6B37"/>
    <w:rsid w:val="00A02288"/>
    <w:rsid w:val="00A0467B"/>
    <w:rsid w:val="00A11912"/>
    <w:rsid w:val="00A4038B"/>
    <w:rsid w:val="00A41C10"/>
    <w:rsid w:val="00A42E2E"/>
    <w:rsid w:val="00A44A79"/>
    <w:rsid w:val="00A4671B"/>
    <w:rsid w:val="00A61C08"/>
    <w:rsid w:val="00A6207F"/>
    <w:rsid w:val="00A6392F"/>
    <w:rsid w:val="00A71D56"/>
    <w:rsid w:val="00A905B7"/>
    <w:rsid w:val="00A9297B"/>
    <w:rsid w:val="00A9660F"/>
    <w:rsid w:val="00AA2AAE"/>
    <w:rsid w:val="00AA5207"/>
    <w:rsid w:val="00AB1D15"/>
    <w:rsid w:val="00AB2D1E"/>
    <w:rsid w:val="00AB4790"/>
    <w:rsid w:val="00AD5241"/>
    <w:rsid w:val="00AD7ED7"/>
    <w:rsid w:val="00AE0A52"/>
    <w:rsid w:val="00AE465A"/>
    <w:rsid w:val="00AF47FA"/>
    <w:rsid w:val="00B111DF"/>
    <w:rsid w:val="00B133ED"/>
    <w:rsid w:val="00B149CF"/>
    <w:rsid w:val="00B217D4"/>
    <w:rsid w:val="00B4384E"/>
    <w:rsid w:val="00B46943"/>
    <w:rsid w:val="00B479E6"/>
    <w:rsid w:val="00B50124"/>
    <w:rsid w:val="00B618EB"/>
    <w:rsid w:val="00B65FD0"/>
    <w:rsid w:val="00B73088"/>
    <w:rsid w:val="00B74C26"/>
    <w:rsid w:val="00B74D43"/>
    <w:rsid w:val="00B77F57"/>
    <w:rsid w:val="00B851E4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D1D1A"/>
    <w:rsid w:val="00BE2B1C"/>
    <w:rsid w:val="00BF33A7"/>
    <w:rsid w:val="00BF41F4"/>
    <w:rsid w:val="00BF5E40"/>
    <w:rsid w:val="00BF6A0F"/>
    <w:rsid w:val="00C00604"/>
    <w:rsid w:val="00C131D6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4026E"/>
    <w:rsid w:val="00C52946"/>
    <w:rsid w:val="00C53C72"/>
    <w:rsid w:val="00C5451C"/>
    <w:rsid w:val="00C77044"/>
    <w:rsid w:val="00C81A6A"/>
    <w:rsid w:val="00C830D7"/>
    <w:rsid w:val="00C92D45"/>
    <w:rsid w:val="00C9645A"/>
    <w:rsid w:val="00C96B7F"/>
    <w:rsid w:val="00CA02F1"/>
    <w:rsid w:val="00CA0EB5"/>
    <w:rsid w:val="00CA3A90"/>
    <w:rsid w:val="00CA6296"/>
    <w:rsid w:val="00CA775A"/>
    <w:rsid w:val="00CB1C56"/>
    <w:rsid w:val="00CB55BA"/>
    <w:rsid w:val="00CC27D0"/>
    <w:rsid w:val="00CC45AE"/>
    <w:rsid w:val="00CC5393"/>
    <w:rsid w:val="00CC678F"/>
    <w:rsid w:val="00CE1E6D"/>
    <w:rsid w:val="00CE2D08"/>
    <w:rsid w:val="00CE4DDF"/>
    <w:rsid w:val="00CE75D4"/>
    <w:rsid w:val="00D115E6"/>
    <w:rsid w:val="00D12DE6"/>
    <w:rsid w:val="00D141A0"/>
    <w:rsid w:val="00D16F93"/>
    <w:rsid w:val="00D16FE8"/>
    <w:rsid w:val="00D216CD"/>
    <w:rsid w:val="00D2352A"/>
    <w:rsid w:val="00D2737E"/>
    <w:rsid w:val="00D316BE"/>
    <w:rsid w:val="00D34A97"/>
    <w:rsid w:val="00D35835"/>
    <w:rsid w:val="00D41379"/>
    <w:rsid w:val="00D46969"/>
    <w:rsid w:val="00D46B74"/>
    <w:rsid w:val="00D473A5"/>
    <w:rsid w:val="00D50114"/>
    <w:rsid w:val="00D5423C"/>
    <w:rsid w:val="00D60A0A"/>
    <w:rsid w:val="00D656D9"/>
    <w:rsid w:val="00D6664C"/>
    <w:rsid w:val="00D71466"/>
    <w:rsid w:val="00D7178E"/>
    <w:rsid w:val="00D74264"/>
    <w:rsid w:val="00D84BC9"/>
    <w:rsid w:val="00D9407D"/>
    <w:rsid w:val="00D96D84"/>
    <w:rsid w:val="00DA01B0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598E"/>
    <w:rsid w:val="00DF129E"/>
    <w:rsid w:val="00DF40A1"/>
    <w:rsid w:val="00E02A61"/>
    <w:rsid w:val="00E05304"/>
    <w:rsid w:val="00E05D9B"/>
    <w:rsid w:val="00E119AB"/>
    <w:rsid w:val="00E2244B"/>
    <w:rsid w:val="00E24063"/>
    <w:rsid w:val="00E30715"/>
    <w:rsid w:val="00E31D93"/>
    <w:rsid w:val="00E4117D"/>
    <w:rsid w:val="00E524A1"/>
    <w:rsid w:val="00E577C1"/>
    <w:rsid w:val="00E63443"/>
    <w:rsid w:val="00E65190"/>
    <w:rsid w:val="00E669AA"/>
    <w:rsid w:val="00E71FCE"/>
    <w:rsid w:val="00E73FF1"/>
    <w:rsid w:val="00E9010D"/>
    <w:rsid w:val="00EA45F2"/>
    <w:rsid w:val="00EA60FC"/>
    <w:rsid w:val="00EB02C1"/>
    <w:rsid w:val="00ED67DB"/>
    <w:rsid w:val="00EE3C3F"/>
    <w:rsid w:val="00EE4A90"/>
    <w:rsid w:val="00EF3E35"/>
    <w:rsid w:val="00F049FE"/>
    <w:rsid w:val="00F0611D"/>
    <w:rsid w:val="00F11156"/>
    <w:rsid w:val="00F1475C"/>
    <w:rsid w:val="00F15595"/>
    <w:rsid w:val="00F32A3D"/>
    <w:rsid w:val="00F35FF2"/>
    <w:rsid w:val="00F37AB1"/>
    <w:rsid w:val="00F75030"/>
    <w:rsid w:val="00F77635"/>
    <w:rsid w:val="00FA09B1"/>
    <w:rsid w:val="00FA7E33"/>
    <w:rsid w:val="00FA7ECA"/>
    <w:rsid w:val="00FB3BCF"/>
    <w:rsid w:val="00FC1122"/>
    <w:rsid w:val="00FD00FA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4D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4D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EFBB74B6D5BD99BC2776BE57988C2A7AD055ED83575B9F57332C8FE61F59DCDE405D1A31ABF48HBY3H" TargetMode="External"/><Relationship Id="rId13" Type="http://schemas.openxmlformats.org/officeDocument/2006/relationships/hyperlink" Target="consultantplus://offline/ref=342EFBB74B6D5BD99BC2776BE57988C2ACAE045EDD3628B3FD2A3ECAHFY9H" TargetMode="External"/><Relationship Id="rId18" Type="http://schemas.openxmlformats.org/officeDocument/2006/relationships/hyperlink" Target="consultantplus://offline/ref=342EFBB74B6D5BD99BC2776BE57988C2A7AD055ED83575B9F57332C8FE61F59DCDE405D1A31ABF48HBY5H" TargetMode="External"/><Relationship Id="rId26" Type="http://schemas.openxmlformats.org/officeDocument/2006/relationships/hyperlink" Target="consultantplus://offline/ref=342EFBB74B6D5BD99BC2776BE57988C2A7AD055ED83575B9F57332C8FE61F59DCDE405D1A31ABF4CHBY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2EFBB74B6D5BD99BC2776BE57988C2A7AD055ED83575B9F57332C8FE61F59DCDE405D1A31ABF4CHBY5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42EFBB74B6D5BD99BC2776BE57988C2A7AD055ED83575B9F57332C8FE61F59DCDE405D1A31ABF48HBY2H" TargetMode="External"/><Relationship Id="rId12" Type="http://schemas.openxmlformats.org/officeDocument/2006/relationships/hyperlink" Target="consultantplus://offline/ref=342EFBB74B6D5BD99BC2776BE57988C2A4A90453DA3A75B9F57332C8FEH6Y1H" TargetMode="External"/><Relationship Id="rId17" Type="http://schemas.openxmlformats.org/officeDocument/2006/relationships/hyperlink" Target="consultantplus://offline/ref=342EFBB74B6D5BD99BC2776BE57988C2A7A40B57D83875B9F57332C8FEH6Y1H" TargetMode="External"/><Relationship Id="rId25" Type="http://schemas.openxmlformats.org/officeDocument/2006/relationships/hyperlink" Target="consultantplus://offline/ref=342EFBB74B6D5BD99BC2776BE57988C2A7A40D56DB3C75B9F57332C8FE61F59DCDE405D4A4H1Y2H" TargetMode="External"/><Relationship Id="rId33" Type="http://schemas.openxmlformats.org/officeDocument/2006/relationships/hyperlink" Target="consultantplus://offline/ref=342EFBB74B6D5BD99BC2776BE57988C2A7AD055ED83575B9F57332C8FE61F59DCDE405D1A31ABF4FHBY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2EFBB74B6D5BD99BC2776BE57988C2A7AD055ED83575B9F57332C8FE61F59DCDE405D1A31ABF48HBY7H" TargetMode="External"/><Relationship Id="rId20" Type="http://schemas.openxmlformats.org/officeDocument/2006/relationships/hyperlink" Target="consultantplus://offline/ref=342EFBB74B6D5BD99BC2776BE57988C2A7AD055ED83575B9F57332C8FE61F59DCDE405D1A31ABF48HBYAH" TargetMode="External"/><Relationship Id="rId29" Type="http://schemas.openxmlformats.org/officeDocument/2006/relationships/hyperlink" Target="consultantplus://offline/ref=342EFBB74B6D5BD99BC2776BE57988C2A7AD055ED83575B9F57332C8FE61F59DCDE405D1A31ABF4FHBY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EFBB74B6D5BD99BC2776BE57988C2A7AD055ED83575B9F57332C8FE61F59DCDE405D1A31ABF49HBY7H" TargetMode="External"/><Relationship Id="rId11" Type="http://schemas.openxmlformats.org/officeDocument/2006/relationships/hyperlink" Target="consultantplus://offline/ref=342EFBB74B6D5BD99BC2776BE57988C2A7AD055ED83575B9F57332C8FE61F59DCDE405D1A31ABF48HBY0H" TargetMode="External"/><Relationship Id="rId24" Type="http://schemas.openxmlformats.org/officeDocument/2006/relationships/hyperlink" Target="consultantplus://offline/ref=342EFBB74B6D5BD99BC2776BE57988C2A7A40B57D83875B9F57332C8FE61F59DCDE405D2A6H1Y2H" TargetMode="External"/><Relationship Id="rId32" Type="http://schemas.openxmlformats.org/officeDocument/2006/relationships/hyperlink" Target="consultantplus://offline/ref=342EFBB74B6D5BD99BC2776BE57988C2A7A40B57D83875B9F57332C8FE61F59DCDE405D1ABH1Y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42EFBB74B6D5BD99BC2776BE57988C2A7A40B57D83875B9F57332C8FEH6Y1H" TargetMode="External"/><Relationship Id="rId23" Type="http://schemas.openxmlformats.org/officeDocument/2006/relationships/hyperlink" Target="consultantplus://offline/ref=342EFBB74B6D5BD99BC2776BE57988C2A7A40B57D83875B9F57332C8FE61F59DCDE405D1A2H1YAH" TargetMode="External"/><Relationship Id="rId28" Type="http://schemas.openxmlformats.org/officeDocument/2006/relationships/hyperlink" Target="consultantplus://offline/ref=342EFBB74B6D5BD99BC2776BE57988C2A7AD055ED83575B9F57332C8FE61F59DCDE405D1A31ABF4FHBY0H" TargetMode="External"/><Relationship Id="rId10" Type="http://schemas.openxmlformats.org/officeDocument/2006/relationships/hyperlink" Target="consultantplus://offline/ref=342EFBB74B6D5BD99BC2776BE57988C2A7A40D56DB3C75B9F57332C8FE61F59DCDE405D4A5H1YCH" TargetMode="External"/><Relationship Id="rId19" Type="http://schemas.openxmlformats.org/officeDocument/2006/relationships/hyperlink" Target="consultantplus://offline/ref=342EFBB74B6D5BD99BC2776BE57988C2A7A40D56DB3C75B9F57332C8FE61F59DCDE405D4A5H1YCH" TargetMode="External"/><Relationship Id="rId31" Type="http://schemas.openxmlformats.org/officeDocument/2006/relationships/hyperlink" Target="consultantplus://offline/ref=342EFBB74B6D5BD99BC2776BE57988C2A7AD055ED83575B9F57332C8FE61F59DCDE405D1A31ABF4FHB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EFBB74B6D5BD99BC2776BE57988C2A7A40B57D83875B9F57332C8FEH6Y1H" TargetMode="External"/><Relationship Id="rId14" Type="http://schemas.openxmlformats.org/officeDocument/2006/relationships/hyperlink" Target="consultantplus://offline/ref=342EFBB74B6D5BD99BC2776BE57988C2A7AF0C52D93975B9F57332C8FEH6Y1H" TargetMode="External"/><Relationship Id="rId22" Type="http://schemas.openxmlformats.org/officeDocument/2006/relationships/hyperlink" Target="consultantplus://offline/ref=342EFBB74B6D5BD99BC2776BE57988C2A7AD055ED83575B9F57332C8FE61F59DCDE405D1A31ABF4CHBYAH" TargetMode="External"/><Relationship Id="rId27" Type="http://schemas.openxmlformats.org/officeDocument/2006/relationships/hyperlink" Target="consultantplus://offline/ref=342EFBB74B6D5BD99BC2776BE57988C2A7AD055ED83575B9F57332C8FE61F59DCDE405D1A31ABF4FHBY3H" TargetMode="External"/><Relationship Id="rId30" Type="http://schemas.openxmlformats.org/officeDocument/2006/relationships/hyperlink" Target="consultantplus://offline/ref=342EFBB74B6D5BD99BC2776BE57988C2A7AD055ED83575B9F57332C8FE61F59DCDE405D1A31ABF4FHBY1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1</cp:revision>
  <dcterms:created xsi:type="dcterms:W3CDTF">2018-06-04T07:24:00Z</dcterms:created>
  <dcterms:modified xsi:type="dcterms:W3CDTF">2018-06-04T07:24:00Z</dcterms:modified>
</cp:coreProperties>
</file>